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3E4" w:rsidRDefault="00E57C94" w:rsidP="00AC572E">
      <w:pPr>
        <w:ind w:left="0" w:firstLine="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LA VIDEOVIGILANCIA EN EL LUGAR DE TRABAJO: LA GRAN SALA DEL TEDH ENMIENDA LA PLANA A LA SECCIÓN TERCERA</w:t>
      </w:r>
      <w:r w:rsidR="001F242E">
        <w:rPr>
          <w:rFonts w:ascii="Times New Roman" w:hAnsi="Times New Roman" w:cs="Times New Roman"/>
          <w:sz w:val="24"/>
          <w:szCs w:val="24"/>
        </w:rPr>
        <w:t xml:space="preserve"> (CASO LÓPEZ RIBALDA)</w:t>
      </w:r>
    </w:p>
    <w:p w:rsidR="00E57C94" w:rsidRDefault="00E57C94" w:rsidP="00E57C94">
      <w:pPr>
        <w:ind w:left="0" w:firstLine="0"/>
        <w:rPr>
          <w:rFonts w:ascii="Times New Roman" w:hAnsi="Times New Roman" w:cs="Times New Roman"/>
          <w:sz w:val="24"/>
          <w:szCs w:val="24"/>
        </w:rPr>
      </w:pPr>
      <w:r>
        <w:rPr>
          <w:rFonts w:ascii="Times New Roman" w:hAnsi="Times New Roman" w:cs="Times New Roman"/>
          <w:sz w:val="24"/>
          <w:szCs w:val="24"/>
        </w:rPr>
        <w:t xml:space="preserve">El pasado día 17 de octubre de 2019, la Gran Sala dictó sentencia por la que venía a corregir el criterio </w:t>
      </w:r>
      <w:r w:rsidR="00A54B8A">
        <w:rPr>
          <w:rFonts w:ascii="Times New Roman" w:hAnsi="Times New Roman" w:cs="Times New Roman"/>
          <w:sz w:val="24"/>
          <w:szCs w:val="24"/>
        </w:rPr>
        <w:t>establecido</w:t>
      </w:r>
      <w:r>
        <w:rPr>
          <w:rFonts w:ascii="Times New Roman" w:hAnsi="Times New Roman" w:cs="Times New Roman"/>
          <w:sz w:val="24"/>
          <w:szCs w:val="24"/>
        </w:rPr>
        <w:t xml:space="preserve"> por s</w:t>
      </w:r>
      <w:r w:rsidR="00567F8A">
        <w:rPr>
          <w:rFonts w:ascii="Times New Roman" w:hAnsi="Times New Roman" w:cs="Times New Roman"/>
          <w:sz w:val="24"/>
          <w:szCs w:val="24"/>
        </w:rPr>
        <w:t>u Sección Tercera en el caso LÓPEZ RIBALDA Y OTROS</w:t>
      </w:r>
      <w:r w:rsidR="00602F91">
        <w:rPr>
          <w:rFonts w:ascii="Times New Roman" w:hAnsi="Times New Roman" w:cs="Times New Roman"/>
          <w:sz w:val="24"/>
          <w:szCs w:val="24"/>
        </w:rPr>
        <w:t xml:space="preserve"> contra </w:t>
      </w:r>
      <w:r w:rsidR="001F242E">
        <w:rPr>
          <w:rFonts w:ascii="Times New Roman" w:hAnsi="Times New Roman" w:cs="Times New Roman"/>
          <w:sz w:val="24"/>
          <w:szCs w:val="24"/>
        </w:rPr>
        <w:t>ESPAÑA</w:t>
      </w:r>
      <w:r w:rsidR="00567F8A">
        <w:rPr>
          <w:rFonts w:ascii="Times New Roman" w:hAnsi="Times New Roman" w:cs="Times New Roman"/>
          <w:sz w:val="24"/>
          <w:szCs w:val="24"/>
        </w:rPr>
        <w:t xml:space="preserve">, en relación </w:t>
      </w:r>
      <w:r w:rsidR="00A569DB">
        <w:rPr>
          <w:rFonts w:ascii="Times New Roman" w:hAnsi="Times New Roman" w:cs="Times New Roman"/>
          <w:sz w:val="24"/>
          <w:szCs w:val="24"/>
        </w:rPr>
        <w:t xml:space="preserve">al </w:t>
      </w:r>
      <w:r>
        <w:rPr>
          <w:rFonts w:ascii="Times New Roman" w:hAnsi="Times New Roman" w:cs="Times New Roman"/>
          <w:sz w:val="24"/>
          <w:szCs w:val="24"/>
        </w:rPr>
        <w:t xml:space="preserve">uso de la </w:t>
      </w:r>
      <w:proofErr w:type="spellStart"/>
      <w:r>
        <w:rPr>
          <w:rFonts w:ascii="Times New Roman" w:hAnsi="Times New Roman" w:cs="Times New Roman"/>
          <w:sz w:val="24"/>
          <w:szCs w:val="24"/>
        </w:rPr>
        <w:t>videovigilancia</w:t>
      </w:r>
      <w:proofErr w:type="spellEnd"/>
      <w:r>
        <w:rPr>
          <w:rFonts w:ascii="Times New Roman" w:hAnsi="Times New Roman" w:cs="Times New Roman"/>
          <w:sz w:val="24"/>
          <w:szCs w:val="24"/>
        </w:rPr>
        <w:t xml:space="preserve"> en el lugar de trabajo.</w:t>
      </w:r>
      <w:r w:rsidR="00143ED8">
        <w:rPr>
          <w:rFonts w:ascii="Times New Roman" w:hAnsi="Times New Roman" w:cs="Times New Roman"/>
          <w:sz w:val="24"/>
          <w:szCs w:val="24"/>
        </w:rPr>
        <w:t xml:space="preserve"> </w:t>
      </w:r>
    </w:p>
    <w:p w:rsidR="00E57C94" w:rsidRDefault="00E57C94" w:rsidP="00E57C94">
      <w:pPr>
        <w:ind w:left="0" w:firstLine="0"/>
        <w:rPr>
          <w:rFonts w:ascii="Times New Roman" w:hAnsi="Times New Roman" w:cs="Times New Roman"/>
          <w:color w:val="222222"/>
          <w:sz w:val="24"/>
          <w:szCs w:val="24"/>
          <w:shd w:val="clear" w:color="auto" w:fill="FFFFFF"/>
        </w:rPr>
      </w:pPr>
      <w:r w:rsidRPr="00E57C94">
        <w:rPr>
          <w:rFonts w:ascii="Times New Roman" w:hAnsi="Times New Roman" w:cs="Times New Roman"/>
          <w:color w:val="222222"/>
          <w:sz w:val="24"/>
          <w:szCs w:val="24"/>
          <w:shd w:val="clear" w:color="auto" w:fill="FFFFFF"/>
        </w:rPr>
        <w:t xml:space="preserve">Esta resolución es trascendental, puesto que establece </w:t>
      </w:r>
      <w:r w:rsidR="00602F91">
        <w:rPr>
          <w:rFonts w:ascii="Times New Roman" w:hAnsi="Times New Roman" w:cs="Times New Roman"/>
          <w:color w:val="222222"/>
          <w:sz w:val="24"/>
          <w:szCs w:val="24"/>
          <w:shd w:val="clear" w:color="auto" w:fill="FFFFFF"/>
        </w:rPr>
        <w:t xml:space="preserve">cuál es </w:t>
      </w:r>
      <w:r w:rsidRPr="00E57C94">
        <w:rPr>
          <w:rFonts w:ascii="Times New Roman" w:hAnsi="Times New Roman" w:cs="Times New Roman"/>
          <w:color w:val="222222"/>
          <w:sz w:val="24"/>
          <w:szCs w:val="24"/>
          <w:shd w:val="clear" w:color="auto" w:fill="FFFFFF"/>
        </w:rPr>
        <w:t>la actual doctrina jurisprudencial sobre el uso de las cámaras ocultas en los puesto</w:t>
      </w:r>
      <w:r w:rsidR="005E6EB3">
        <w:rPr>
          <w:rFonts w:ascii="Times New Roman" w:hAnsi="Times New Roman" w:cs="Times New Roman"/>
          <w:color w:val="222222"/>
          <w:sz w:val="24"/>
          <w:szCs w:val="24"/>
          <w:shd w:val="clear" w:color="auto" w:fill="FFFFFF"/>
        </w:rPr>
        <w:t>s de trabajo</w:t>
      </w:r>
      <w:r w:rsidRPr="00E57C94">
        <w:rPr>
          <w:rFonts w:ascii="Times New Roman" w:hAnsi="Times New Roman" w:cs="Times New Roman"/>
          <w:color w:val="222222"/>
          <w:sz w:val="24"/>
          <w:szCs w:val="24"/>
          <w:shd w:val="clear" w:color="auto" w:fill="FFFFFF"/>
        </w:rPr>
        <w:t xml:space="preserve"> sin que medie previo aviso a las empleadas de su existencia.</w:t>
      </w:r>
    </w:p>
    <w:p w:rsidR="00E57C94" w:rsidRDefault="00E57C94" w:rsidP="00E57C94">
      <w:pPr>
        <w:ind w:left="0" w:firstLine="0"/>
        <w:rPr>
          <w:rFonts w:ascii="Times New Roman" w:hAnsi="Times New Roman" w:cs="Times New Roman"/>
          <w:color w:val="222222"/>
          <w:sz w:val="24"/>
          <w:szCs w:val="24"/>
          <w:shd w:val="clear" w:color="auto" w:fill="FFFFFF"/>
        </w:rPr>
      </w:pPr>
      <w:r w:rsidRPr="00E57C94">
        <w:rPr>
          <w:rFonts w:ascii="Times New Roman" w:hAnsi="Times New Roman" w:cs="Times New Roman"/>
          <w:color w:val="222222"/>
          <w:sz w:val="24"/>
          <w:szCs w:val="24"/>
          <w:shd w:val="clear" w:color="auto" w:fill="FFFFFF"/>
        </w:rPr>
        <w:t>Los hechos sobre los que versa la sentencia se pueden resumir del siguiente modo: El gerente de un supermercado, tras analizar los balances contables, comprueba que existe un desfase entre el escaso volumen de ventas y el elevado número de productos supuestamente vendidos, lo cual le hace sospechar que algunas personas, bi</w:t>
      </w:r>
      <w:r w:rsidR="00A569DB">
        <w:rPr>
          <w:rFonts w:ascii="Times New Roman" w:hAnsi="Times New Roman" w:cs="Times New Roman"/>
          <w:color w:val="222222"/>
          <w:sz w:val="24"/>
          <w:szCs w:val="24"/>
          <w:shd w:val="clear" w:color="auto" w:fill="FFFFFF"/>
        </w:rPr>
        <w:t>en sean empleadas o bien cliente</w:t>
      </w:r>
      <w:r w:rsidRPr="00E57C94">
        <w:rPr>
          <w:rFonts w:ascii="Times New Roman" w:hAnsi="Times New Roman" w:cs="Times New Roman"/>
          <w:color w:val="222222"/>
          <w:sz w:val="24"/>
          <w:szCs w:val="24"/>
          <w:shd w:val="clear" w:color="auto" w:fill="FFFFFF"/>
        </w:rPr>
        <w:t>s, están hurtando artículos de la tienda. El empresario decidió entonces instalar dos tipos de cámaras, unas visibl</w:t>
      </w:r>
      <w:r w:rsidR="005E6EB3">
        <w:rPr>
          <w:rFonts w:ascii="Times New Roman" w:hAnsi="Times New Roman" w:cs="Times New Roman"/>
          <w:color w:val="222222"/>
          <w:sz w:val="24"/>
          <w:szCs w:val="24"/>
          <w:shd w:val="clear" w:color="auto" w:fill="FFFFFF"/>
        </w:rPr>
        <w:t>es de las cuales eran conocedora</w:t>
      </w:r>
      <w:r w:rsidRPr="00E57C94">
        <w:rPr>
          <w:rFonts w:ascii="Times New Roman" w:hAnsi="Times New Roman" w:cs="Times New Roman"/>
          <w:color w:val="222222"/>
          <w:sz w:val="24"/>
          <w:szCs w:val="24"/>
          <w:shd w:val="clear" w:color="auto" w:fill="FFFFFF"/>
        </w:rPr>
        <w:t>s las empleadas, y otras ocultas, cuya existencia desconocían. Las visibles apuntaban hacia las entradas y salidas del supermercado y tenían como objetivo controlar los posibles hurtos cometidos por los clientes. Las ocultas apuntaban hacia las cajas de salida, que era donde trabajaban las empleadas, y tenían como objetivo controlar los posibles hurtos cometidos por ellas.</w:t>
      </w:r>
    </w:p>
    <w:p w:rsidR="00E57C94" w:rsidRDefault="00E57C94" w:rsidP="00E57C94">
      <w:pPr>
        <w:ind w:left="0" w:firstLine="0"/>
        <w:rPr>
          <w:rFonts w:ascii="Times New Roman" w:hAnsi="Times New Roman" w:cs="Times New Roman"/>
          <w:color w:val="222222"/>
          <w:sz w:val="24"/>
          <w:szCs w:val="24"/>
          <w:shd w:val="clear" w:color="auto" w:fill="FFFFFF"/>
        </w:rPr>
      </w:pPr>
      <w:r w:rsidRPr="00E57C94">
        <w:rPr>
          <w:rFonts w:ascii="Times New Roman" w:hAnsi="Times New Roman" w:cs="Times New Roman"/>
          <w:color w:val="222222"/>
          <w:sz w:val="24"/>
          <w:szCs w:val="24"/>
          <w:shd w:val="clear" w:color="auto" w:fill="FFFFFF"/>
        </w:rPr>
        <w:t xml:space="preserve">Gracias a las grabaciones de las cámaras ocultas se pudo comprobar </w:t>
      </w:r>
      <w:r w:rsidR="00A569DB">
        <w:rPr>
          <w:rFonts w:ascii="Times New Roman" w:hAnsi="Times New Roman" w:cs="Times New Roman"/>
          <w:color w:val="222222"/>
          <w:sz w:val="24"/>
          <w:szCs w:val="24"/>
          <w:shd w:val="clear" w:color="auto" w:fill="FFFFFF"/>
        </w:rPr>
        <w:t>que</w:t>
      </w:r>
      <w:r w:rsidRPr="00E57C94">
        <w:rPr>
          <w:rFonts w:ascii="Times New Roman" w:hAnsi="Times New Roman" w:cs="Times New Roman"/>
          <w:color w:val="222222"/>
          <w:sz w:val="24"/>
          <w:szCs w:val="24"/>
          <w:shd w:val="clear" w:color="auto" w:fill="FFFFFF"/>
        </w:rPr>
        <w:t xml:space="preserve"> las cajeras dejaban que algunas clientas y compañeras de trabajo salieran del supermercado con los carros llenos de productos</w:t>
      </w:r>
      <w:r w:rsidR="00A569DB">
        <w:rPr>
          <w:rFonts w:ascii="Times New Roman" w:hAnsi="Times New Roman" w:cs="Times New Roman"/>
          <w:color w:val="222222"/>
          <w:sz w:val="24"/>
          <w:szCs w:val="24"/>
          <w:shd w:val="clear" w:color="auto" w:fill="FFFFFF"/>
        </w:rPr>
        <w:t>,</w:t>
      </w:r>
      <w:r w:rsidRPr="00E57C94">
        <w:rPr>
          <w:rFonts w:ascii="Times New Roman" w:hAnsi="Times New Roman" w:cs="Times New Roman"/>
          <w:color w:val="222222"/>
          <w:sz w:val="24"/>
          <w:szCs w:val="24"/>
          <w:shd w:val="clear" w:color="auto" w:fill="FFFFFF"/>
        </w:rPr>
        <w:t xml:space="preserve"> sin abonar nada por ello. Incluso,</w:t>
      </w:r>
      <w:r w:rsidR="00A569DB">
        <w:rPr>
          <w:rFonts w:ascii="Times New Roman" w:hAnsi="Times New Roman" w:cs="Times New Roman"/>
          <w:color w:val="222222"/>
          <w:sz w:val="24"/>
          <w:szCs w:val="24"/>
          <w:shd w:val="clear" w:color="auto" w:fill="FFFFFF"/>
        </w:rPr>
        <w:t xml:space="preserve"> en diversas ocasiones, se pudo</w:t>
      </w:r>
      <w:r w:rsidRPr="00E57C94">
        <w:rPr>
          <w:rFonts w:ascii="Times New Roman" w:hAnsi="Times New Roman" w:cs="Times New Roman"/>
          <w:color w:val="222222"/>
          <w:sz w:val="24"/>
          <w:szCs w:val="24"/>
          <w:shd w:val="clear" w:color="auto" w:fill="FFFFFF"/>
        </w:rPr>
        <w:t xml:space="preserve"> ver </w:t>
      </w:r>
      <w:r w:rsidR="00A569DB">
        <w:rPr>
          <w:rFonts w:ascii="Times New Roman" w:hAnsi="Times New Roman" w:cs="Times New Roman"/>
          <w:color w:val="222222"/>
          <w:sz w:val="24"/>
          <w:szCs w:val="24"/>
          <w:shd w:val="clear" w:color="auto" w:fill="FFFFFF"/>
        </w:rPr>
        <w:t>que</w:t>
      </w:r>
      <w:r w:rsidRPr="00E57C94">
        <w:rPr>
          <w:rFonts w:ascii="Times New Roman" w:hAnsi="Times New Roman" w:cs="Times New Roman"/>
          <w:color w:val="222222"/>
          <w:sz w:val="24"/>
          <w:szCs w:val="24"/>
          <w:shd w:val="clear" w:color="auto" w:fill="FFFFFF"/>
        </w:rPr>
        <w:t xml:space="preserve"> las propias cajeras </w:t>
      </w:r>
      <w:r w:rsidR="00AD490B">
        <w:rPr>
          <w:rFonts w:ascii="Times New Roman" w:hAnsi="Times New Roman" w:cs="Times New Roman"/>
          <w:color w:val="222222"/>
          <w:sz w:val="24"/>
          <w:szCs w:val="24"/>
          <w:shd w:val="clear" w:color="auto" w:fill="FFFFFF"/>
        </w:rPr>
        <w:t xml:space="preserve">se llevaban varios </w:t>
      </w:r>
      <w:r w:rsidRPr="00E57C94">
        <w:rPr>
          <w:rFonts w:ascii="Times New Roman" w:hAnsi="Times New Roman" w:cs="Times New Roman"/>
          <w:color w:val="222222"/>
          <w:sz w:val="24"/>
          <w:szCs w:val="24"/>
          <w:shd w:val="clear" w:color="auto" w:fill="FFFFFF"/>
        </w:rPr>
        <w:t>art</w:t>
      </w:r>
      <w:r w:rsidR="003D05B3">
        <w:rPr>
          <w:rFonts w:ascii="Times New Roman" w:hAnsi="Times New Roman" w:cs="Times New Roman"/>
          <w:color w:val="222222"/>
          <w:sz w:val="24"/>
          <w:szCs w:val="24"/>
          <w:shd w:val="clear" w:color="auto" w:fill="FFFFFF"/>
        </w:rPr>
        <w:t>ículos sin pagar</w:t>
      </w:r>
      <w:r w:rsidRPr="00E57C94">
        <w:rPr>
          <w:rFonts w:ascii="Times New Roman" w:hAnsi="Times New Roman" w:cs="Times New Roman"/>
          <w:color w:val="222222"/>
          <w:sz w:val="24"/>
          <w:szCs w:val="24"/>
          <w:shd w:val="clear" w:color="auto" w:fill="FFFFFF"/>
        </w:rPr>
        <w:t xml:space="preserve">. En virtud de </w:t>
      </w:r>
      <w:r w:rsidR="00AD490B">
        <w:rPr>
          <w:rFonts w:ascii="Times New Roman" w:hAnsi="Times New Roman" w:cs="Times New Roman"/>
          <w:color w:val="222222"/>
          <w:sz w:val="24"/>
          <w:szCs w:val="24"/>
          <w:shd w:val="clear" w:color="auto" w:fill="FFFFFF"/>
        </w:rPr>
        <w:t>lo anterior</w:t>
      </w:r>
      <w:r w:rsidRPr="00E57C94">
        <w:rPr>
          <w:rFonts w:ascii="Times New Roman" w:hAnsi="Times New Roman" w:cs="Times New Roman"/>
          <w:color w:val="222222"/>
          <w:sz w:val="24"/>
          <w:szCs w:val="24"/>
          <w:shd w:val="clear" w:color="auto" w:fill="FFFFFF"/>
        </w:rPr>
        <w:t>, se procedió a su despido, el cual fue impugnado ante los tribunales internos. Se alegó vulneración del derecho a la privacidad</w:t>
      </w:r>
      <w:r w:rsidR="00AD490B">
        <w:rPr>
          <w:rFonts w:ascii="Times New Roman" w:hAnsi="Times New Roman" w:cs="Times New Roman"/>
          <w:color w:val="222222"/>
          <w:sz w:val="24"/>
          <w:szCs w:val="24"/>
          <w:shd w:val="clear" w:color="auto" w:fill="FFFFFF"/>
        </w:rPr>
        <w:t>,</w:t>
      </w:r>
      <w:r w:rsidRPr="00E57C94">
        <w:rPr>
          <w:rFonts w:ascii="Times New Roman" w:hAnsi="Times New Roman" w:cs="Times New Roman"/>
          <w:color w:val="222222"/>
          <w:sz w:val="24"/>
          <w:szCs w:val="24"/>
          <w:shd w:val="clear" w:color="auto" w:fill="FFFFFF"/>
        </w:rPr>
        <w:t xml:space="preserve"> consistente en la grabación de su imagen por unas cámaras ocultas, cuya instalación no había sido previamente advertida a las trabajadoras. A pesar de que hubo otras consideraciones, en el presente análisis nos vamos a centrar única y exclusivamente en la cuestión del uso de dichas cámaras. Así pues, los tribunales internos entendieron que tal mecanismo de vigilancia entraba dentro de las facultades de control que tiene el empresario, y que, dadas las circunstancias, resultaba adecuado para el objetivo perseguido (averiguar quién estaba hurtando en su establecimiento), </w:t>
      </w:r>
      <w:r w:rsidR="00DD5D6E">
        <w:rPr>
          <w:rFonts w:ascii="Times New Roman" w:hAnsi="Times New Roman" w:cs="Times New Roman"/>
          <w:color w:val="222222"/>
          <w:sz w:val="24"/>
          <w:szCs w:val="24"/>
          <w:shd w:val="clear" w:color="auto" w:fill="FFFFFF"/>
        </w:rPr>
        <w:t xml:space="preserve">y además era </w:t>
      </w:r>
      <w:r w:rsidRPr="00E57C94">
        <w:rPr>
          <w:rFonts w:ascii="Times New Roman" w:hAnsi="Times New Roman" w:cs="Times New Roman"/>
          <w:color w:val="222222"/>
          <w:sz w:val="24"/>
          <w:szCs w:val="24"/>
          <w:shd w:val="clear" w:color="auto" w:fill="FFFFFF"/>
        </w:rPr>
        <w:t>necesario y proporcionado.</w:t>
      </w:r>
    </w:p>
    <w:p w:rsidR="00E57C94" w:rsidRDefault="00E57C94" w:rsidP="00E57C94">
      <w:pPr>
        <w:ind w:left="0" w:firstLine="0"/>
        <w:rPr>
          <w:rFonts w:ascii="Times New Roman" w:hAnsi="Times New Roman" w:cs="Times New Roman"/>
          <w:color w:val="222222"/>
          <w:sz w:val="24"/>
          <w:szCs w:val="24"/>
          <w:shd w:val="clear" w:color="auto" w:fill="FFFFFF"/>
        </w:rPr>
      </w:pPr>
      <w:r w:rsidRPr="00E57C94">
        <w:rPr>
          <w:rFonts w:ascii="Times New Roman" w:hAnsi="Times New Roman" w:cs="Times New Roman"/>
          <w:color w:val="222222"/>
          <w:sz w:val="24"/>
          <w:szCs w:val="24"/>
          <w:shd w:val="clear" w:color="auto" w:fill="FFFFFF"/>
        </w:rPr>
        <w:t>Tras agotar la vía interna, acudieron al TEDH alegando vulneración del derecho a la protección de la vida privada (art. 8 CEDH) y a un proceso justo (art. 6 CEDH). Respecto del primero,</w:t>
      </w:r>
      <w:r w:rsidR="00602F91">
        <w:rPr>
          <w:rFonts w:ascii="Times New Roman" w:hAnsi="Times New Roman" w:cs="Times New Roman"/>
          <w:color w:val="222222"/>
          <w:sz w:val="24"/>
          <w:szCs w:val="24"/>
          <w:shd w:val="clear" w:color="auto" w:fill="FFFFFF"/>
        </w:rPr>
        <w:t xml:space="preserve"> la Sección Tercera</w:t>
      </w:r>
      <w:r w:rsidRPr="00E57C94">
        <w:rPr>
          <w:rFonts w:ascii="Times New Roman" w:hAnsi="Times New Roman" w:cs="Times New Roman"/>
          <w:color w:val="222222"/>
          <w:sz w:val="24"/>
          <w:szCs w:val="24"/>
          <w:shd w:val="clear" w:color="auto" w:fill="FFFFFF"/>
        </w:rPr>
        <w:t xml:space="preserve"> </w:t>
      </w:r>
      <w:r w:rsidR="00602F91">
        <w:rPr>
          <w:rFonts w:ascii="Times New Roman" w:hAnsi="Times New Roman" w:cs="Times New Roman"/>
          <w:color w:val="222222"/>
          <w:sz w:val="24"/>
          <w:szCs w:val="24"/>
          <w:shd w:val="clear" w:color="auto" w:fill="FFFFFF"/>
        </w:rPr>
        <w:t>d</w:t>
      </w:r>
      <w:r w:rsidRPr="00E57C94">
        <w:rPr>
          <w:rFonts w:ascii="Times New Roman" w:hAnsi="Times New Roman" w:cs="Times New Roman"/>
          <w:color w:val="222222"/>
          <w:sz w:val="24"/>
          <w:szCs w:val="24"/>
          <w:shd w:val="clear" w:color="auto" w:fill="FFFFFF"/>
        </w:rPr>
        <w:t>el TEDH acepta la tesis de las demandantes. Así, entre el haz de derechos dimanantes de la protección de la vida privada, se encontraría el derecho a la protección de datos. En relación a las imágenes obtenidas mediante una grabación, señala que las mismas deben ser consideradas como datos visuales, es decir, una categoría dentro de la genérica de datos personales. Aplicando estas reflexiones generales al caso de autos, acaba concluyendo que el uso de las cámaras ocultas que grababan a las empleadas en su lugar de trabajo afectó a la vida privada de estas.</w:t>
      </w:r>
    </w:p>
    <w:p w:rsidR="00E57C94" w:rsidRDefault="00E57C94" w:rsidP="00E57C94">
      <w:pPr>
        <w:ind w:left="0" w:firstLine="0"/>
        <w:rPr>
          <w:rFonts w:ascii="Times New Roman" w:hAnsi="Times New Roman" w:cs="Times New Roman"/>
          <w:color w:val="222222"/>
          <w:sz w:val="24"/>
          <w:szCs w:val="24"/>
          <w:shd w:val="clear" w:color="auto" w:fill="FFFFFF"/>
        </w:rPr>
      </w:pPr>
      <w:r w:rsidRPr="00E57C94">
        <w:rPr>
          <w:rFonts w:ascii="Times New Roman" w:hAnsi="Times New Roman" w:cs="Times New Roman"/>
          <w:color w:val="222222"/>
          <w:sz w:val="24"/>
          <w:szCs w:val="24"/>
          <w:shd w:val="clear" w:color="auto" w:fill="FFFFFF"/>
        </w:rPr>
        <w:t xml:space="preserve">Lo fundamental para </w:t>
      </w:r>
      <w:r w:rsidR="00D914D1">
        <w:rPr>
          <w:rFonts w:ascii="Times New Roman" w:hAnsi="Times New Roman" w:cs="Times New Roman"/>
          <w:color w:val="222222"/>
          <w:sz w:val="24"/>
          <w:szCs w:val="24"/>
          <w:shd w:val="clear" w:color="auto" w:fill="FFFFFF"/>
        </w:rPr>
        <w:t>la Sección Tercera d</w:t>
      </w:r>
      <w:r w:rsidRPr="00E57C94">
        <w:rPr>
          <w:rFonts w:ascii="Times New Roman" w:hAnsi="Times New Roman" w:cs="Times New Roman"/>
          <w:color w:val="222222"/>
          <w:sz w:val="24"/>
          <w:szCs w:val="24"/>
          <w:shd w:val="clear" w:color="auto" w:fill="FFFFFF"/>
        </w:rPr>
        <w:t xml:space="preserve">el TEDH es que la empresa no advirtió a sus trabajadoras, con carácter previo, de la existencia de este sistema de video vigilancia, mediante el cual se registraban y almacenaban datos visuales, considerados como </w:t>
      </w:r>
      <w:r w:rsidRPr="00E57C94">
        <w:rPr>
          <w:rFonts w:ascii="Times New Roman" w:hAnsi="Times New Roman" w:cs="Times New Roman"/>
          <w:color w:val="222222"/>
          <w:sz w:val="24"/>
          <w:szCs w:val="24"/>
          <w:shd w:val="clear" w:color="auto" w:fill="FFFFFF"/>
        </w:rPr>
        <w:lastRenderedPageBreak/>
        <w:t>personales, y, por tanto, amparables bajo el concepto de vida privada. Así, le da especial importancia al incumplimiento, por parte de la empresa, de la normativa interna española en materia de protección de datos, según la cual las empleadas tenían derecho a ser informadas de modo expreso, preciso e inequívoco de la existencia de un fichero con sus datos personales, así como del tratamiento de los mismos; de la finalidad de la recogida de estos y de los destinatarios de la información; de las consecuencias de la obtención de los datos o de la negativa a suministrarlos; y de la identidad y dirección del responsable del tratamiento o, en su caso, de su representante, entre otros. Además, en un caso como este</w:t>
      </w:r>
      <w:r w:rsidR="00602F91">
        <w:rPr>
          <w:rFonts w:ascii="Times New Roman" w:hAnsi="Times New Roman" w:cs="Times New Roman"/>
          <w:color w:val="222222"/>
          <w:sz w:val="24"/>
          <w:szCs w:val="24"/>
          <w:shd w:val="clear" w:color="auto" w:fill="FFFFFF"/>
        </w:rPr>
        <w:t>,</w:t>
      </w:r>
      <w:r w:rsidR="00011425">
        <w:rPr>
          <w:rFonts w:ascii="Times New Roman" w:hAnsi="Times New Roman" w:cs="Times New Roman"/>
          <w:color w:val="222222"/>
          <w:sz w:val="24"/>
          <w:szCs w:val="24"/>
          <w:shd w:val="clear" w:color="auto" w:fill="FFFFFF"/>
        </w:rPr>
        <w:t xml:space="preserve"> de </w:t>
      </w:r>
      <w:proofErr w:type="spellStart"/>
      <w:r w:rsidR="00011425">
        <w:rPr>
          <w:rFonts w:ascii="Times New Roman" w:hAnsi="Times New Roman" w:cs="Times New Roman"/>
          <w:color w:val="222222"/>
          <w:sz w:val="24"/>
          <w:szCs w:val="24"/>
          <w:shd w:val="clear" w:color="auto" w:fill="FFFFFF"/>
        </w:rPr>
        <w:t>video</w:t>
      </w:r>
      <w:r w:rsidRPr="00E57C94">
        <w:rPr>
          <w:rFonts w:ascii="Times New Roman" w:hAnsi="Times New Roman" w:cs="Times New Roman"/>
          <w:color w:val="222222"/>
          <w:sz w:val="24"/>
          <w:szCs w:val="24"/>
          <w:shd w:val="clear" w:color="auto" w:fill="FFFFFF"/>
        </w:rPr>
        <w:t>vigilancia</w:t>
      </w:r>
      <w:proofErr w:type="spellEnd"/>
      <w:r w:rsidRPr="00E57C94">
        <w:rPr>
          <w:rFonts w:ascii="Times New Roman" w:hAnsi="Times New Roman" w:cs="Times New Roman"/>
          <w:color w:val="222222"/>
          <w:sz w:val="24"/>
          <w:szCs w:val="24"/>
          <w:shd w:val="clear" w:color="auto" w:fill="FFFFFF"/>
        </w:rPr>
        <w:t xml:space="preserve">, se debería haber indicado el lugar exacto hacia </w:t>
      </w:r>
      <w:r w:rsidR="00602F91">
        <w:rPr>
          <w:rFonts w:ascii="Times New Roman" w:hAnsi="Times New Roman" w:cs="Times New Roman"/>
          <w:color w:val="222222"/>
          <w:sz w:val="24"/>
          <w:szCs w:val="24"/>
          <w:shd w:val="clear" w:color="auto" w:fill="FFFFFF"/>
        </w:rPr>
        <w:t xml:space="preserve">el que </w:t>
      </w:r>
      <w:r w:rsidRPr="00E57C94">
        <w:rPr>
          <w:rFonts w:ascii="Times New Roman" w:hAnsi="Times New Roman" w:cs="Times New Roman"/>
          <w:color w:val="222222"/>
          <w:sz w:val="24"/>
          <w:szCs w:val="24"/>
          <w:shd w:val="clear" w:color="auto" w:fill="FFFFFF"/>
        </w:rPr>
        <w:t>apuntaban las filmadoras. Obviamente, al no informarles de la existencia de esas cámaras ocultas, las trabajadoras no pudieron ejercer ninguno de estos derechos reconocidos en la normativa de protec</w:t>
      </w:r>
      <w:r w:rsidR="00B219B6">
        <w:rPr>
          <w:rFonts w:ascii="Times New Roman" w:hAnsi="Times New Roman" w:cs="Times New Roman"/>
          <w:color w:val="222222"/>
          <w:sz w:val="24"/>
          <w:szCs w:val="24"/>
          <w:shd w:val="clear" w:color="auto" w:fill="FFFFFF"/>
        </w:rPr>
        <w:t xml:space="preserve">ción de datos. </w:t>
      </w:r>
      <w:r w:rsidR="00011425" w:rsidRPr="00E57C94">
        <w:rPr>
          <w:rFonts w:ascii="Times New Roman" w:hAnsi="Times New Roman" w:cs="Times New Roman"/>
          <w:color w:val="222222"/>
          <w:sz w:val="24"/>
          <w:szCs w:val="24"/>
          <w:shd w:val="clear" w:color="auto" w:fill="FFFFFF"/>
        </w:rPr>
        <w:t>Además, y a mayor abundamiento, reprocha el carácter indiscriminado y prolongado en el tiempo de las grabaciones.</w:t>
      </w:r>
      <w:r w:rsidR="00011425">
        <w:rPr>
          <w:rFonts w:ascii="Times New Roman" w:hAnsi="Times New Roman" w:cs="Times New Roman"/>
          <w:color w:val="222222"/>
          <w:sz w:val="24"/>
          <w:szCs w:val="24"/>
          <w:shd w:val="clear" w:color="auto" w:fill="FFFFFF"/>
        </w:rPr>
        <w:t xml:space="preserve"> </w:t>
      </w:r>
      <w:r w:rsidR="00B219B6">
        <w:rPr>
          <w:rFonts w:ascii="Times New Roman" w:hAnsi="Times New Roman" w:cs="Times New Roman"/>
          <w:color w:val="222222"/>
          <w:sz w:val="24"/>
          <w:szCs w:val="24"/>
          <w:shd w:val="clear" w:color="auto" w:fill="FFFFFF"/>
        </w:rPr>
        <w:t>Es por todo ello</w:t>
      </w:r>
      <w:r w:rsidRPr="00E57C94">
        <w:rPr>
          <w:rFonts w:ascii="Times New Roman" w:hAnsi="Times New Roman" w:cs="Times New Roman"/>
          <w:color w:val="222222"/>
          <w:sz w:val="24"/>
          <w:szCs w:val="24"/>
          <w:shd w:val="clear" w:color="auto" w:fill="FFFFFF"/>
        </w:rPr>
        <w:t xml:space="preserve"> por lo que </w:t>
      </w:r>
      <w:r w:rsidR="00602F91">
        <w:rPr>
          <w:rFonts w:ascii="Times New Roman" w:hAnsi="Times New Roman" w:cs="Times New Roman"/>
          <w:color w:val="222222"/>
          <w:sz w:val="24"/>
          <w:szCs w:val="24"/>
          <w:shd w:val="clear" w:color="auto" w:fill="FFFFFF"/>
        </w:rPr>
        <w:t>la Sección Tercera del</w:t>
      </w:r>
      <w:r w:rsidRPr="00E57C94">
        <w:rPr>
          <w:rFonts w:ascii="Times New Roman" w:hAnsi="Times New Roman" w:cs="Times New Roman"/>
          <w:color w:val="222222"/>
          <w:sz w:val="24"/>
          <w:szCs w:val="24"/>
          <w:shd w:val="clear" w:color="auto" w:fill="FFFFFF"/>
        </w:rPr>
        <w:t xml:space="preserve"> TEDH consideró vulnerado su derecho a la privacidad</w:t>
      </w:r>
      <w:r w:rsidR="004B58B3">
        <w:rPr>
          <w:rFonts w:ascii="Times New Roman" w:hAnsi="Times New Roman" w:cs="Times New Roman"/>
          <w:color w:val="222222"/>
          <w:sz w:val="24"/>
          <w:szCs w:val="24"/>
          <w:shd w:val="clear" w:color="auto" w:fill="FFFFFF"/>
        </w:rPr>
        <w:t xml:space="preserve">, </w:t>
      </w:r>
      <w:r w:rsidR="00B219B6">
        <w:rPr>
          <w:rFonts w:ascii="Times New Roman" w:hAnsi="Times New Roman" w:cs="Times New Roman"/>
          <w:color w:val="222222"/>
          <w:sz w:val="24"/>
          <w:szCs w:val="24"/>
          <w:shd w:val="clear" w:color="auto" w:fill="FFFFFF"/>
        </w:rPr>
        <w:t xml:space="preserve">dado que entendió que </w:t>
      </w:r>
      <w:r w:rsidR="004B58B3">
        <w:rPr>
          <w:rFonts w:ascii="Times New Roman" w:hAnsi="Times New Roman" w:cs="Times New Roman"/>
          <w:color w:val="222222"/>
          <w:sz w:val="24"/>
          <w:szCs w:val="24"/>
          <w:shd w:val="clear" w:color="auto" w:fill="FFFFFF"/>
        </w:rPr>
        <w:t xml:space="preserve">la instalación de un sistema de </w:t>
      </w:r>
      <w:proofErr w:type="spellStart"/>
      <w:r w:rsidR="004B58B3">
        <w:rPr>
          <w:rFonts w:ascii="Times New Roman" w:hAnsi="Times New Roman" w:cs="Times New Roman"/>
          <w:color w:val="222222"/>
          <w:sz w:val="24"/>
          <w:szCs w:val="24"/>
          <w:shd w:val="clear" w:color="auto" w:fill="FFFFFF"/>
        </w:rPr>
        <w:t>videovigilancia</w:t>
      </w:r>
      <w:proofErr w:type="spellEnd"/>
      <w:r w:rsidR="004B58B3">
        <w:rPr>
          <w:rFonts w:ascii="Times New Roman" w:hAnsi="Times New Roman" w:cs="Times New Roman"/>
          <w:color w:val="222222"/>
          <w:sz w:val="24"/>
          <w:szCs w:val="24"/>
          <w:shd w:val="clear" w:color="auto" w:fill="FFFFFF"/>
        </w:rPr>
        <w:t xml:space="preserve"> sin previo aviso era una medida desproporcionada en relación con el objetivo legítimo perseguido por el empresario</w:t>
      </w:r>
      <w:r w:rsidRPr="00E57C94">
        <w:rPr>
          <w:rFonts w:ascii="Times New Roman" w:hAnsi="Times New Roman" w:cs="Times New Roman"/>
          <w:color w:val="222222"/>
          <w:sz w:val="24"/>
          <w:szCs w:val="24"/>
          <w:shd w:val="clear" w:color="auto" w:fill="FFFFFF"/>
        </w:rPr>
        <w:t xml:space="preserve">. </w:t>
      </w:r>
    </w:p>
    <w:p w:rsidR="00E57C94" w:rsidRDefault="00131573" w:rsidP="00E57C94">
      <w:pPr>
        <w:ind w:left="0" w:firstLine="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w:t>
      </w:r>
      <w:r w:rsidR="00E57C94" w:rsidRPr="00E57C94">
        <w:rPr>
          <w:rFonts w:ascii="Times New Roman" w:hAnsi="Times New Roman" w:cs="Times New Roman"/>
          <w:color w:val="222222"/>
          <w:sz w:val="24"/>
          <w:szCs w:val="24"/>
          <w:shd w:val="clear" w:color="auto" w:fill="FFFFFF"/>
        </w:rPr>
        <w:t>n relación con el segundo derecho alegado, el del artículo 6 CEDH, el TEDH consideró que no hubo ninguna conculcación del mismo. Así pues, las demandantes pretendían que</w:t>
      </w:r>
      <w:r>
        <w:rPr>
          <w:rFonts w:ascii="Times New Roman" w:hAnsi="Times New Roman" w:cs="Times New Roman"/>
          <w:color w:val="222222"/>
          <w:sz w:val="24"/>
          <w:szCs w:val="24"/>
          <w:shd w:val="clear" w:color="auto" w:fill="FFFFFF"/>
        </w:rPr>
        <w:t xml:space="preserve"> de </w:t>
      </w:r>
      <w:r w:rsidR="00E57C94" w:rsidRPr="00E57C94">
        <w:rPr>
          <w:rFonts w:ascii="Times New Roman" w:hAnsi="Times New Roman" w:cs="Times New Roman"/>
          <w:color w:val="222222"/>
          <w:sz w:val="24"/>
          <w:szCs w:val="24"/>
          <w:shd w:val="clear" w:color="auto" w:fill="FFFFFF"/>
        </w:rPr>
        <w:t>la violación del derecho a la protección de la vida privada</w:t>
      </w:r>
      <w:r>
        <w:rPr>
          <w:rFonts w:ascii="Times New Roman" w:hAnsi="Times New Roman" w:cs="Times New Roman"/>
          <w:color w:val="222222"/>
          <w:sz w:val="24"/>
          <w:szCs w:val="24"/>
          <w:shd w:val="clear" w:color="auto" w:fill="FFFFFF"/>
        </w:rPr>
        <w:t xml:space="preserve"> </w:t>
      </w:r>
      <w:r w:rsidR="00E57C94" w:rsidRPr="00E57C94">
        <w:rPr>
          <w:rFonts w:ascii="Times New Roman" w:hAnsi="Times New Roman" w:cs="Times New Roman"/>
          <w:color w:val="222222"/>
          <w:sz w:val="24"/>
          <w:szCs w:val="24"/>
          <w:shd w:val="clear" w:color="auto" w:fill="FFFFFF"/>
        </w:rPr>
        <w:t>se derivase la declaración de la vulneración del derecho a un juicio justo respecto de los diferentes procedimientos judiciales internos de</w:t>
      </w:r>
      <w:r w:rsidR="0034185A">
        <w:rPr>
          <w:rFonts w:ascii="Times New Roman" w:hAnsi="Times New Roman" w:cs="Times New Roman"/>
          <w:color w:val="222222"/>
          <w:sz w:val="24"/>
          <w:szCs w:val="24"/>
          <w:shd w:val="clear" w:color="auto" w:fill="FFFFFF"/>
        </w:rPr>
        <w:t xml:space="preserve"> impugnación de</w:t>
      </w:r>
      <w:r w:rsidR="00E57C94" w:rsidRPr="00E57C94">
        <w:rPr>
          <w:rFonts w:ascii="Times New Roman" w:hAnsi="Times New Roman" w:cs="Times New Roman"/>
          <w:color w:val="222222"/>
          <w:sz w:val="24"/>
          <w:szCs w:val="24"/>
          <w:shd w:val="clear" w:color="auto" w:fill="FFFFFF"/>
        </w:rPr>
        <w:t xml:space="preserve"> </w:t>
      </w:r>
      <w:r w:rsidR="00704476">
        <w:rPr>
          <w:rFonts w:ascii="Times New Roman" w:hAnsi="Times New Roman" w:cs="Times New Roman"/>
          <w:color w:val="222222"/>
          <w:sz w:val="24"/>
          <w:szCs w:val="24"/>
          <w:shd w:val="clear" w:color="auto" w:fill="FFFFFF"/>
        </w:rPr>
        <w:t xml:space="preserve">los </w:t>
      </w:r>
      <w:r w:rsidR="00E57C94" w:rsidRPr="00E57C94">
        <w:rPr>
          <w:rFonts w:ascii="Times New Roman" w:hAnsi="Times New Roman" w:cs="Times New Roman"/>
          <w:color w:val="222222"/>
          <w:sz w:val="24"/>
          <w:szCs w:val="24"/>
          <w:shd w:val="clear" w:color="auto" w:fill="FFFFFF"/>
        </w:rPr>
        <w:t>despido</w:t>
      </w:r>
      <w:r w:rsidR="00704476">
        <w:rPr>
          <w:rFonts w:ascii="Times New Roman" w:hAnsi="Times New Roman" w:cs="Times New Roman"/>
          <w:color w:val="222222"/>
          <w:sz w:val="24"/>
          <w:szCs w:val="24"/>
          <w:shd w:val="clear" w:color="auto" w:fill="FFFFFF"/>
        </w:rPr>
        <w:t>s</w:t>
      </w:r>
      <w:r w:rsidR="00E57C94" w:rsidRPr="00E57C94">
        <w:rPr>
          <w:rFonts w:ascii="Times New Roman" w:hAnsi="Times New Roman" w:cs="Times New Roman"/>
          <w:color w:val="222222"/>
          <w:sz w:val="24"/>
          <w:szCs w:val="24"/>
          <w:shd w:val="clear" w:color="auto" w:fill="FFFFFF"/>
        </w:rPr>
        <w:t>. Sin embargo, el TEDH considera que no hay tal conculcación, dado que las sentencias que confirmaron la legalidad de los despidos no se basaron únicamente en las grabaciones, sino también en las declaraciones testificales que corroboraron las actuaciones ilícitas de las empleadas.</w:t>
      </w:r>
    </w:p>
    <w:p w:rsidR="005A414F" w:rsidRDefault="00131573" w:rsidP="000F3F13">
      <w:pPr>
        <w:ind w:left="0" w:firstLine="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 xml:space="preserve">Tras dictarse esta sentencia, el representante del Estado español, de conformidad con el artículo 43 del CEDH, solicitó la remisión del caso a la Gran Sala, siendo aceptada por esta. Así pues, la alta instancia del TEDH, tras revisar el asunto, terminó estimando las pretensiones </w:t>
      </w:r>
      <w:r w:rsidR="00754D0D">
        <w:rPr>
          <w:rFonts w:ascii="Times New Roman" w:hAnsi="Times New Roman" w:cs="Times New Roman"/>
          <w:color w:val="222222"/>
          <w:sz w:val="24"/>
          <w:szCs w:val="24"/>
        </w:rPr>
        <w:t>del Estado</w:t>
      </w:r>
      <w:r w:rsidR="00DE4D66">
        <w:rPr>
          <w:rFonts w:ascii="Times New Roman" w:hAnsi="Times New Roman" w:cs="Times New Roman"/>
          <w:color w:val="222222"/>
          <w:sz w:val="24"/>
          <w:szCs w:val="24"/>
        </w:rPr>
        <w:t xml:space="preserve">, enmendando la plana a su Sección Tercera. </w:t>
      </w:r>
      <w:r w:rsidR="00011425">
        <w:rPr>
          <w:rFonts w:ascii="Times New Roman" w:hAnsi="Times New Roman" w:cs="Times New Roman"/>
          <w:color w:val="222222"/>
          <w:sz w:val="24"/>
          <w:szCs w:val="24"/>
          <w:shd w:val="clear" w:color="auto" w:fill="FFFFFF"/>
        </w:rPr>
        <w:t>Así</w:t>
      </w:r>
      <w:r w:rsidR="00DE4D66">
        <w:rPr>
          <w:rFonts w:ascii="Times New Roman" w:hAnsi="Times New Roman" w:cs="Times New Roman"/>
          <w:color w:val="222222"/>
          <w:sz w:val="24"/>
          <w:szCs w:val="24"/>
          <w:shd w:val="clear" w:color="auto" w:fill="FFFFFF"/>
        </w:rPr>
        <w:t xml:space="preserve">, estableció que la instalación de un sistema de </w:t>
      </w:r>
      <w:proofErr w:type="spellStart"/>
      <w:r w:rsidR="00DE4D66">
        <w:rPr>
          <w:rFonts w:ascii="Times New Roman" w:hAnsi="Times New Roman" w:cs="Times New Roman"/>
          <w:color w:val="222222"/>
          <w:sz w:val="24"/>
          <w:szCs w:val="24"/>
          <w:shd w:val="clear" w:color="auto" w:fill="FFFFFF"/>
        </w:rPr>
        <w:t>videov</w:t>
      </w:r>
      <w:r w:rsidR="0034185A">
        <w:rPr>
          <w:rFonts w:ascii="Times New Roman" w:hAnsi="Times New Roman" w:cs="Times New Roman"/>
          <w:color w:val="222222"/>
          <w:sz w:val="24"/>
          <w:szCs w:val="24"/>
          <w:shd w:val="clear" w:color="auto" w:fill="FFFFFF"/>
        </w:rPr>
        <w:t>igilancia</w:t>
      </w:r>
      <w:proofErr w:type="spellEnd"/>
      <w:r w:rsidR="0034185A">
        <w:rPr>
          <w:rFonts w:ascii="Times New Roman" w:hAnsi="Times New Roman" w:cs="Times New Roman"/>
          <w:color w:val="222222"/>
          <w:sz w:val="24"/>
          <w:szCs w:val="24"/>
          <w:shd w:val="clear" w:color="auto" w:fill="FFFFFF"/>
        </w:rPr>
        <w:t xml:space="preserve"> en el entorno laboral</w:t>
      </w:r>
      <w:r w:rsidR="005E6EB3">
        <w:rPr>
          <w:rFonts w:ascii="Times New Roman" w:hAnsi="Times New Roman" w:cs="Times New Roman"/>
          <w:color w:val="222222"/>
          <w:sz w:val="24"/>
          <w:szCs w:val="24"/>
          <w:shd w:val="clear" w:color="auto" w:fill="FFFFFF"/>
        </w:rPr>
        <w:t>,</w:t>
      </w:r>
      <w:r w:rsidR="00DE4D66">
        <w:rPr>
          <w:rFonts w:ascii="Times New Roman" w:hAnsi="Times New Roman" w:cs="Times New Roman"/>
          <w:color w:val="222222"/>
          <w:sz w:val="24"/>
          <w:szCs w:val="24"/>
          <w:shd w:val="clear" w:color="auto" w:fill="FFFFFF"/>
        </w:rPr>
        <w:t xml:space="preserve"> sin avisar de la existencia del mismo</w:t>
      </w:r>
      <w:r w:rsidR="005D6E02">
        <w:rPr>
          <w:rFonts w:ascii="Times New Roman" w:hAnsi="Times New Roman" w:cs="Times New Roman"/>
          <w:color w:val="222222"/>
          <w:sz w:val="24"/>
          <w:szCs w:val="24"/>
          <w:shd w:val="clear" w:color="auto" w:fill="FFFFFF"/>
        </w:rPr>
        <w:t xml:space="preserve"> a los trabajadores</w:t>
      </w:r>
      <w:r w:rsidR="0034185A">
        <w:rPr>
          <w:rFonts w:ascii="Times New Roman" w:hAnsi="Times New Roman" w:cs="Times New Roman"/>
          <w:color w:val="222222"/>
          <w:sz w:val="24"/>
          <w:szCs w:val="24"/>
          <w:shd w:val="clear" w:color="auto" w:fill="FFFFFF"/>
        </w:rPr>
        <w:t>,</w:t>
      </w:r>
      <w:r w:rsidR="00DE4D66">
        <w:rPr>
          <w:rFonts w:ascii="Times New Roman" w:hAnsi="Times New Roman" w:cs="Times New Roman"/>
          <w:color w:val="222222"/>
          <w:sz w:val="24"/>
          <w:szCs w:val="24"/>
          <w:shd w:val="clear" w:color="auto" w:fill="FFFFFF"/>
        </w:rPr>
        <w:t xml:space="preserve"> </w:t>
      </w:r>
      <w:r w:rsidR="00207D0C">
        <w:rPr>
          <w:rFonts w:ascii="Times New Roman" w:hAnsi="Times New Roman" w:cs="Times New Roman"/>
          <w:color w:val="222222"/>
          <w:sz w:val="24"/>
          <w:szCs w:val="24"/>
          <w:shd w:val="clear" w:color="auto" w:fill="FFFFFF"/>
        </w:rPr>
        <w:t xml:space="preserve">en este caso </w:t>
      </w:r>
      <w:r w:rsidR="00230F76">
        <w:rPr>
          <w:rFonts w:ascii="Times New Roman" w:hAnsi="Times New Roman" w:cs="Times New Roman"/>
          <w:color w:val="222222"/>
          <w:sz w:val="24"/>
          <w:szCs w:val="24"/>
          <w:shd w:val="clear" w:color="auto" w:fill="FFFFFF"/>
        </w:rPr>
        <w:t>estaba</w:t>
      </w:r>
      <w:r w:rsidR="00DE4D66">
        <w:rPr>
          <w:rFonts w:ascii="Times New Roman" w:hAnsi="Times New Roman" w:cs="Times New Roman"/>
          <w:color w:val="222222"/>
          <w:sz w:val="24"/>
          <w:szCs w:val="24"/>
          <w:shd w:val="clear" w:color="auto" w:fill="FFFFFF"/>
        </w:rPr>
        <w:t xml:space="preserve"> justificado </w:t>
      </w:r>
      <w:r w:rsidR="00C265AE">
        <w:rPr>
          <w:rFonts w:ascii="Times New Roman" w:hAnsi="Times New Roman" w:cs="Times New Roman"/>
          <w:color w:val="222222"/>
          <w:sz w:val="24"/>
          <w:szCs w:val="24"/>
          <w:shd w:val="clear" w:color="auto" w:fill="FFFFFF"/>
        </w:rPr>
        <w:t xml:space="preserve">dada </w:t>
      </w:r>
      <w:r w:rsidR="00B315DF">
        <w:rPr>
          <w:rFonts w:ascii="Times New Roman" w:hAnsi="Times New Roman" w:cs="Times New Roman"/>
          <w:color w:val="222222"/>
          <w:sz w:val="24"/>
          <w:szCs w:val="24"/>
          <w:shd w:val="clear" w:color="auto" w:fill="FFFFFF"/>
        </w:rPr>
        <w:t xml:space="preserve">la </w:t>
      </w:r>
      <w:r w:rsidR="00207D0C">
        <w:rPr>
          <w:rFonts w:ascii="Times New Roman" w:hAnsi="Times New Roman" w:cs="Times New Roman"/>
          <w:color w:val="222222"/>
          <w:sz w:val="24"/>
          <w:szCs w:val="24"/>
          <w:shd w:val="clear" w:color="auto" w:fill="FFFFFF"/>
        </w:rPr>
        <w:t>existencia de sospechas raz</w:t>
      </w:r>
      <w:r w:rsidR="0034185A">
        <w:rPr>
          <w:rFonts w:ascii="Times New Roman" w:hAnsi="Times New Roman" w:cs="Times New Roman"/>
          <w:color w:val="222222"/>
          <w:sz w:val="24"/>
          <w:szCs w:val="24"/>
          <w:shd w:val="clear" w:color="auto" w:fill="FFFFFF"/>
        </w:rPr>
        <w:t xml:space="preserve">onables </w:t>
      </w:r>
      <w:r w:rsidR="00C10EA6">
        <w:rPr>
          <w:rFonts w:ascii="Times New Roman" w:hAnsi="Times New Roman" w:cs="Times New Roman"/>
          <w:color w:val="222222"/>
          <w:sz w:val="24"/>
          <w:szCs w:val="24"/>
          <w:shd w:val="clear" w:color="auto" w:fill="FFFFFF"/>
        </w:rPr>
        <w:t xml:space="preserve">sobre </w:t>
      </w:r>
      <w:r w:rsidR="0034185A">
        <w:rPr>
          <w:rFonts w:ascii="Times New Roman" w:hAnsi="Times New Roman" w:cs="Times New Roman"/>
          <w:color w:val="222222"/>
          <w:sz w:val="24"/>
          <w:szCs w:val="24"/>
          <w:shd w:val="clear" w:color="auto" w:fill="FFFFFF"/>
        </w:rPr>
        <w:t>que los empleados habían</w:t>
      </w:r>
      <w:r w:rsidR="00207D0C">
        <w:rPr>
          <w:rFonts w:ascii="Times New Roman" w:hAnsi="Times New Roman" w:cs="Times New Roman"/>
          <w:color w:val="222222"/>
          <w:sz w:val="24"/>
          <w:szCs w:val="24"/>
          <w:shd w:val="clear" w:color="auto" w:fill="FFFFFF"/>
        </w:rPr>
        <w:t xml:space="preserve"> cometido una conducta grave con</w:t>
      </w:r>
      <w:r w:rsidR="00C265AE">
        <w:rPr>
          <w:rFonts w:ascii="Times New Roman" w:hAnsi="Times New Roman" w:cs="Times New Roman"/>
          <w:color w:val="222222"/>
          <w:sz w:val="24"/>
          <w:szCs w:val="24"/>
          <w:shd w:val="clear" w:color="auto" w:fill="FFFFFF"/>
        </w:rPr>
        <w:t xml:space="preserve"> un serio daño para la empresa. </w:t>
      </w:r>
      <w:r w:rsidR="00B315DF">
        <w:rPr>
          <w:rFonts w:ascii="Times New Roman" w:hAnsi="Times New Roman" w:cs="Times New Roman"/>
          <w:color w:val="222222"/>
          <w:sz w:val="24"/>
          <w:szCs w:val="24"/>
          <w:shd w:val="clear" w:color="auto" w:fill="FFFFFF"/>
        </w:rPr>
        <w:t xml:space="preserve">En este sentido, considera que </w:t>
      </w:r>
      <w:r w:rsidR="00571154">
        <w:rPr>
          <w:rFonts w:ascii="Times New Roman" w:hAnsi="Times New Roman" w:cs="Times New Roman"/>
          <w:color w:val="222222"/>
          <w:sz w:val="24"/>
          <w:szCs w:val="24"/>
          <w:shd w:val="clear" w:color="auto" w:fill="FFFFFF"/>
        </w:rPr>
        <w:t xml:space="preserve">el buen funcionamiento de la </w:t>
      </w:r>
      <w:r w:rsidR="0034185A">
        <w:rPr>
          <w:rFonts w:ascii="Times New Roman" w:hAnsi="Times New Roman" w:cs="Times New Roman"/>
          <w:color w:val="222222"/>
          <w:sz w:val="24"/>
          <w:szCs w:val="24"/>
          <w:shd w:val="clear" w:color="auto" w:fill="FFFFFF"/>
        </w:rPr>
        <w:t xml:space="preserve">mercantil </w:t>
      </w:r>
      <w:r w:rsidR="00011425">
        <w:rPr>
          <w:rFonts w:ascii="Times New Roman" w:hAnsi="Times New Roman" w:cs="Times New Roman"/>
          <w:color w:val="222222"/>
          <w:sz w:val="24"/>
          <w:szCs w:val="24"/>
          <w:shd w:val="clear" w:color="auto" w:fill="FFFFFF"/>
        </w:rPr>
        <w:t xml:space="preserve">estuvo </w:t>
      </w:r>
      <w:r w:rsidR="00571154">
        <w:rPr>
          <w:rFonts w:ascii="Times New Roman" w:hAnsi="Times New Roman" w:cs="Times New Roman"/>
          <w:color w:val="222222"/>
          <w:sz w:val="24"/>
          <w:szCs w:val="24"/>
          <w:shd w:val="clear" w:color="auto" w:fill="FFFFFF"/>
        </w:rPr>
        <w:t>en peligro</w:t>
      </w:r>
      <w:r w:rsidR="00966815">
        <w:rPr>
          <w:rFonts w:ascii="Times New Roman" w:hAnsi="Times New Roman" w:cs="Times New Roman"/>
          <w:color w:val="222222"/>
          <w:sz w:val="24"/>
          <w:szCs w:val="24"/>
          <w:shd w:val="clear" w:color="auto" w:fill="FFFFFF"/>
        </w:rPr>
        <w:t>,</w:t>
      </w:r>
      <w:r w:rsidR="00571154">
        <w:rPr>
          <w:rFonts w:ascii="Times New Roman" w:hAnsi="Times New Roman" w:cs="Times New Roman"/>
          <w:color w:val="222222"/>
          <w:sz w:val="24"/>
          <w:szCs w:val="24"/>
          <w:shd w:val="clear" w:color="auto" w:fill="FFFFFF"/>
        </w:rPr>
        <w:t xml:space="preserve"> </w:t>
      </w:r>
      <w:r w:rsidR="000F3F13">
        <w:rPr>
          <w:rFonts w:ascii="Times New Roman" w:hAnsi="Times New Roman" w:cs="Times New Roman"/>
          <w:color w:val="222222"/>
          <w:sz w:val="24"/>
          <w:szCs w:val="24"/>
          <w:shd w:val="clear" w:color="auto" w:fill="FFFFFF"/>
        </w:rPr>
        <w:t xml:space="preserve">no </w:t>
      </w:r>
      <w:r w:rsidR="00571154">
        <w:rPr>
          <w:rFonts w:ascii="Times New Roman" w:hAnsi="Times New Roman" w:cs="Times New Roman"/>
          <w:color w:val="222222"/>
          <w:sz w:val="24"/>
          <w:szCs w:val="24"/>
          <w:shd w:val="clear" w:color="auto" w:fill="FFFFFF"/>
        </w:rPr>
        <w:t>solo por la</w:t>
      </w:r>
      <w:r w:rsidR="00143ED8">
        <w:rPr>
          <w:rFonts w:ascii="Times New Roman" w:hAnsi="Times New Roman" w:cs="Times New Roman"/>
          <w:color w:val="222222"/>
          <w:sz w:val="24"/>
          <w:szCs w:val="24"/>
          <w:shd w:val="clear" w:color="auto" w:fill="FFFFFF"/>
        </w:rPr>
        <w:t xml:space="preserve"> mera</w:t>
      </w:r>
      <w:r w:rsidR="00571154">
        <w:rPr>
          <w:rFonts w:ascii="Times New Roman" w:hAnsi="Times New Roman" w:cs="Times New Roman"/>
          <w:color w:val="222222"/>
          <w:sz w:val="24"/>
          <w:szCs w:val="24"/>
          <w:shd w:val="clear" w:color="auto" w:fill="FFFFFF"/>
        </w:rPr>
        <w:t xml:space="preserve"> </w:t>
      </w:r>
      <w:r w:rsidR="00B71947">
        <w:rPr>
          <w:rFonts w:ascii="Times New Roman" w:hAnsi="Times New Roman" w:cs="Times New Roman"/>
          <w:color w:val="222222"/>
          <w:sz w:val="24"/>
          <w:szCs w:val="24"/>
          <w:shd w:val="clear" w:color="auto" w:fill="FFFFFF"/>
        </w:rPr>
        <w:t>suspicacia</w:t>
      </w:r>
      <w:r w:rsidR="00571154">
        <w:rPr>
          <w:rFonts w:ascii="Times New Roman" w:hAnsi="Times New Roman" w:cs="Times New Roman"/>
          <w:color w:val="222222"/>
          <w:sz w:val="24"/>
          <w:szCs w:val="24"/>
          <w:shd w:val="clear" w:color="auto" w:fill="FFFFFF"/>
        </w:rPr>
        <w:t xml:space="preserve"> de mal comportamiento </w:t>
      </w:r>
      <w:r w:rsidR="000F3F13">
        <w:rPr>
          <w:rFonts w:ascii="Times New Roman" w:hAnsi="Times New Roman" w:cs="Times New Roman"/>
          <w:color w:val="222222"/>
          <w:sz w:val="24"/>
          <w:szCs w:val="24"/>
          <w:shd w:val="clear" w:color="auto" w:fill="FFFFFF"/>
        </w:rPr>
        <w:t>de un</w:t>
      </w:r>
      <w:r w:rsidR="00571154">
        <w:rPr>
          <w:rFonts w:ascii="Times New Roman" w:hAnsi="Times New Roman" w:cs="Times New Roman"/>
          <w:color w:val="222222"/>
          <w:sz w:val="24"/>
          <w:szCs w:val="24"/>
          <w:shd w:val="clear" w:color="auto" w:fill="FFFFFF"/>
        </w:rPr>
        <w:t xml:space="preserve"> solo</w:t>
      </w:r>
      <w:r w:rsidR="000F3F13">
        <w:rPr>
          <w:rFonts w:ascii="Times New Roman" w:hAnsi="Times New Roman" w:cs="Times New Roman"/>
          <w:color w:val="222222"/>
          <w:sz w:val="24"/>
          <w:szCs w:val="24"/>
          <w:shd w:val="clear" w:color="auto" w:fill="FFFFFF"/>
        </w:rPr>
        <w:t xml:space="preserve"> empleado, sino </w:t>
      </w:r>
      <w:r w:rsidR="00571154">
        <w:rPr>
          <w:rFonts w:ascii="Times New Roman" w:hAnsi="Times New Roman" w:cs="Times New Roman"/>
          <w:color w:val="222222"/>
          <w:sz w:val="24"/>
          <w:szCs w:val="24"/>
          <w:shd w:val="clear" w:color="auto" w:fill="FFFFFF"/>
        </w:rPr>
        <w:t xml:space="preserve">más bien por la sospecha </w:t>
      </w:r>
      <w:r w:rsidR="00143ED8">
        <w:rPr>
          <w:rFonts w:ascii="Times New Roman" w:hAnsi="Times New Roman" w:cs="Times New Roman"/>
          <w:color w:val="222222"/>
          <w:sz w:val="24"/>
          <w:szCs w:val="24"/>
          <w:shd w:val="clear" w:color="auto" w:fill="FFFFFF"/>
        </w:rPr>
        <w:t xml:space="preserve">fundada </w:t>
      </w:r>
      <w:r w:rsidR="00571154">
        <w:rPr>
          <w:rFonts w:ascii="Times New Roman" w:hAnsi="Times New Roman" w:cs="Times New Roman"/>
          <w:color w:val="222222"/>
          <w:sz w:val="24"/>
          <w:szCs w:val="24"/>
          <w:shd w:val="clear" w:color="auto" w:fill="FFFFFF"/>
        </w:rPr>
        <w:t xml:space="preserve">de una </w:t>
      </w:r>
      <w:r w:rsidR="000F3F13">
        <w:rPr>
          <w:rFonts w:ascii="Times New Roman" w:hAnsi="Times New Roman" w:cs="Times New Roman"/>
          <w:color w:val="222222"/>
          <w:sz w:val="24"/>
          <w:szCs w:val="24"/>
          <w:shd w:val="clear" w:color="auto" w:fill="FFFFFF"/>
        </w:rPr>
        <w:t xml:space="preserve">acción concertada por parte de varios trabajadores, </w:t>
      </w:r>
      <w:r w:rsidR="00571154">
        <w:rPr>
          <w:rFonts w:ascii="Times New Roman" w:hAnsi="Times New Roman" w:cs="Times New Roman"/>
          <w:color w:val="222222"/>
          <w:sz w:val="24"/>
          <w:szCs w:val="24"/>
          <w:shd w:val="clear" w:color="auto" w:fill="FFFFFF"/>
        </w:rPr>
        <w:t xml:space="preserve">ya que esto </w:t>
      </w:r>
      <w:r w:rsidR="000F3F13">
        <w:rPr>
          <w:rFonts w:ascii="Times New Roman" w:hAnsi="Times New Roman" w:cs="Times New Roman"/>
          <w:color w:val="222222"/>
          <w:sz w:val="24"/>
          <w:szCs w:val="24"/>
          <w:shd w:val="clear" w:color="auto" w:fill="FFFFFF"/>
        </w:rPr>
        <w:t>crea una atmósfera general de desc</w:t>
      </w:r>
      <w:r w:rsidR="00571154">
        <w:rPr>
          <w:rFonts w:ascii="Times New Roman" w:hAnsi="Times New Roman" w:cs="Times New Roman"/>
          <w:color w:val="222222"/>
          <w:sz w:val="24"/>
          <w:szCs w:val="24"/>
          <w:shd w:val="clear" w:color="auto" w:fill="FFFFFF"/>
        </w:rPr>
        <w:t>o</w:t>
      </w:r>
      <w:r w:rsidR="00B315DF">
        <w:rPr>
          <w:rFonts w:ascii="Times New Roman" w:hAnsi="Times New Roman" w:cs="Times New Roman"/>
          <w:color w:val="222222"/>
          <w:sz w:val="24"/>
          <w:szCs w:val="24"/>
          <w:shd w:val="clear" w:color="auto" w:fill="FFFFFF"/>
        </w:rPr>
        <w:t>nfianza en el lugar de trabajo. En todo caso, la Gran Sala se encarga de remarcar que la mera sospecha de comisión de actuaciones ilícitas por parte de los empleados no justificaría la instalación de videocámar</w:t>
      </w:r>
      <w:r w:rsidR="0034185A">
        <w:rPr>
          <w:rFonts w:ascii="Times New Roman" w:hAnsi="Times New Roman" w:cs="Times New Roman"/>
          <w:color w:val="222222"/>
          <w:sz w:val="24"/>
          <w:szCs w:val="24"/>
          <w:shd w:val="clear" w:color="auto" w:fill="FFFFFF"/>
        </w:rPr>
        <w:t>as sin previo aviso. Solo estaría</w:t>
      </w:r>
      <w:r w:rsidR="00B315DF">
        <w:rPr>
          <w:rFonts w:ascii="Times New Roman" w:hAnsi="Times New Roman" w:cs="Times New Roman"/>
          <w:color w:val="222222"/>
          <w:sz w:val="24"/>
          <w:szCs w:val="24"/>
          <w:shd w:val="clear" w:color="auto" w:fill="FFFFFF"/>
        </w:rPr>
        <w:t xml:space="preserve"> amparado cuando </w:t>
      </w:r>
      <w:r w:rsidR="005A414F">
        <w:rPr>
          <w:rFonts w:ascii="Times New Roman" w:hAnsi="Times New Roman" w:cs="Times New Roman"/>
          <w:color w:val="222222"/>
          <w:sz w:val="24"/>
          <w:szCs w:val="24"/>
          <w:shd w:val="clear" w:color="auto" w:fill="FFFFFF"/>
        </w:rPr>
        <w:t xml:space="preserve">dichas sospechas </w:t>
      </w:r>
      <w:r w:rsidR="00B219B6">
        <w:rPr>
          <w:rFonts w:ascii="Times New Roman" w:hAnsi="Times New Roman" w:cs="Times New Roman"/>
          <w:color w:val="222222"/>
          <w:sz w:val="24"/>
          <w:szCs w:val="24"/>
          <w:shd w:val="clear" w:color="auto" w:fill="FFFFFF"/>
        </w:rPr>
        <w:t xml:space="preserve">estuviesen </w:t>
      </w:r>
      <w:r w:rsidR="005D461F">
        <w:rPr>
          <w:rFonts w:ascii="Times New Roman" w:hAnsi="Times New Roman" w:cs="Times New Roman"/>
          <w:color w:val="222222"/>
          <w:sz w:val="24"/>
          <w:szCs w:val="24"/>
          <w:shd w:val="clear" w:color="auto" w:fill="FFFFFF"/>
        </w:rPr>
        <w:t>razonablemente</w:t>
      </w:r>
      <w:r w:rsidR="005A414F">
        <w:rPr>
          <w:rFonts w:ascii="Times New Roman" w:hAnsi="Times New Roman" w:cs="Times New Roman"/>
          <w:color w:val="222222"/>
          <w:sz w:val="24"/>
          <w:szCs w:val="24"/>
          <w:shd w:val="clear" w:color="auto" w:fill="FFFFFF"/>
        </w:rPr>
        <w:t xml:space="preserve"> </w:t>
      </w:r>
      <w:r w:rsidR="004B7832">
        <w:rPr>
          <w:rFonts w:ascii="Times New Roman" w:hAnsi="Times New Roman" w:cs="Times New Roman"/>
          <w:color w:val="222222"/>
          <w:sz w:val="24"/>
          <w:szCs w:val="24"/>
          <w:shd w:val="clear" w:color="auto" w:fill="FFFFFF"/>
        </w:rPr>
        <w:t>fundadas</w:t>
      </w:r>
      <w:r w:rsidR="005A414F">
        <w:rPr>
          <w:rFonts w:ascii="Times New Roman" w:hAnsi="Times New Roman" w:cs="Times New Roman"/>
          <w:color w:val="222222"/>
          <w:sz w:val="24"/>
          <w:szCs w:val="24"/>
          <w:shd w:val="clear" w:color="auto" w:fill="FFFFFF"/>
        </w:rPr>
        <w:t xml:space="preserve">. </w:t>
      </w:r>
    </w:p>
    <w:p w:rsidR="00722AA4" w:rsidRDefault="00722AA4" w:rsidP="000F3F13">
      <w:pPr>
        <w:ind w:left="0" w:firstLine="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Además, la Gran Sala introduce un argumento novedoso</w:t>
      </w:r>
      <w:r w:rsidR="002652A1">
        <w:rPr>
          <w:rFonts w:ascii="Times New Roman" w:hAnsi="Times New Roman" w:cs="Times New Roman"/>
          <w:color w:val="222222"/>
          <w:sz w:val="24"/>
          <w:szCs w:val="24"/>
          <w:shd w:val="clear" w:color="auto" w:fill="FFFFFF"/>
        </w:rPr>
        <w:t xml:space="preserve"> respecto de la sentencia</w:t>
      </w:r>
      <w:r>
        <w:rPr>
          <w:rFonts w:ascii="Times New Roman" w:hAnsi="Times New Roman" w:cs="Times New Roman"/>
          <w:color w:val="222222"/>
          <w:sz w:val="24"/>
          <w:szCs w:val="24"/>
          <w:shd w:val="clear" w:color="auto" w:fill="FFFFFF"/>
        </w:rPr>
        <w:t xml:space="preserve"> </w:t>
      </w:r>
      <w:r w:rsidR="002652A1">
        <w:rPr>
          <w:rFonts w:ascii="Times New Roman" w:hAnsi="Times New Roman" w:cs="Times New Roman"/>
          <w:color w:val="222222"/>
          <w:sz w:val="24"/>
          <w:szCs w:val="24"/>
          <w:shd w:val="clear" w:color="auto" w:fill="FFFFFF"/>
        </w:rPr>
        <w:t xml:space="preserve">dictada por la Sección Tercera, </w:t>
      </w:r>
      <w:r>
        <w:rPr>
          <w:rFonts w:ascii="Times New Roman" w:hAnsi="Times New Roman" w:cs="Times New Roman"/>
          <w:color w:val="222222"/>
          <w:sz w:val="24"/>
          <w:szCs w:val="24"/>
          <w:shd w:val="clear" w:color="auto" w:fill="FFFFFF"/>
        </w:rPr>
        <w:t xml:space="preserve">y es que </w:t>
      </w:r>
      <w:r w:rsidR="0034185A">
        <w:rPr>
          <w:rFonts w:ascii="Times New Roman" w:hAnsi="Times New Roman" w:cs="Times New Roman"/>
          <w:color w:val="222222"/>
          <w:sz w:val="24"/>
          <w:szCs w:val="24"/>
          <w:shd w:val="clear" w:color="auto" w:fill="FFFFFF"/>
        </w:rPr>
        <w:t>considera</w:t>
      </w:r>
      <w:r>
        <w:rPr>
          <w:rFonts w:ascii="Times New Roman" w:hAnsi="Times New Roman" w:cs="Times New Roman"/>
          <w:color w:val="222222"/>
          <w:sz w:val="24"/>
          <w:szCs w:val="24"/>
          <w:shd w:val="clear" w:color="auto" w:fill="FFFFFF"/>
        </w:rPr>
        <w:t xml:space="preserve"> que las trabajadoras tuvieron la oportunidad, y no lo hicieron, de denunciar a la empresa ante la</w:t>
      </w:r>
      <w:r w:rsidR="00230F76">
        <w:rPr>
          <w:rFonts w:ascii="Times New Roman" w:hAnsi="Times New Roman" w:cs="Times New Roman"/>
          <w:color w:val="222222"/>
          <w:sz w:val="24"/>
          <w:szCs w:val="24"/>
          <w:shd w:val="clear" w:color="auto" w:fill="FFFFFF"/>
        </w:rPr>
        <w:t xml:space="preserve"> Agencia de Protección de Datos, a fin de que la misma instruyese procedimient</w:t>
      </w:r>
      <w:r w:rsidR="0034185A">
        <w:rPr>
          <w:rFonts w:ascii="Times New Roman" w:hAnsi="Times New Roman" w:cs="Times New Roman"/>
          <w:color w:val="222222"/>
          <w:sz w:val="24"/>
          <w:szCs w:val="24"/>
          <w:shd w:val="clear" w:color="auto" w:fill="FFFFFF"/>
        </w:rPr>
        <w:t>o sancionador contra aquella. E incluso</w:t>
      </w:r>
      <w:r w:rsidR="00230F76">
        <w:rPr>
          <w:rFonts w:ascii="Times New Roman" w:hAnsi="Times New Roman" w:cs="Times New Roman"/>
          <w:color w:val="222222"/>
          <w:sz w:val="24"/>
          <w:szCs w:val="24"/>
          <w:shd w:val="clear" w:color="auto" w:fill="FFFFFF"/>
        </w:rPr>
        <w:t xml:space="preserve"> entiende que podrían haber acudido a la vía civil, para poder ser indemnizadas</w:t>
      </w:r>
      <w:r w:rsidR="002652A1">
        <w:rPr>
          <w:rFonts w:ascii="Times New Roman" w:hAnsi="Times New Roman" w:cs="Times New Roman"/>
          <w:color w:val="222222"/>
          <w:sz w:val="24"/>
          <w:szCs w:val="24"/>
          <w:shd w:val="clear" w:color="auto" w:fill="FFFFFF"/>
        </w:rPr>
        <w:t xml:space="preserve"> por la lesión de su derecho a la privacidad (artículo 8 CEDH)</w:t>
      </w:r>
      <w:r w:rsidR="00230F76">
        <w:rPr>
          <w:rFonts w:ascii="Times New Roman" w:hAnsi="Times New Roman" w:cs="Times New Roman"/>
          <w:color w:val="222222"/>
          <w:sz w:val="24"/>
          <w:szCs w:val="24"/>
          <w:shd w:val="clear" w:color="auto" w:fill="FFFFFF"/>
        </w:rPr>
        <w:t xml:space="preserve">. Por consiguiente, considera que </w:t>
      </w:r>
      <w:r w:rsidR="002652A1">
        <w:rPr>
          <w:rFonts w:ascii="Times New Roman" w:hAnsi="Times New Roman" w:cs="Times New Roman"/>
          <w:color w:val="222222"/>
          <w:sz w:val="24"/>
          <w:szCs w:val="24"/>
          <w:shd w:val="clear" w:color="auto" w:fill="FFFFFF"/>
        </w:rPr>
        <w:t xml:space="preserve">dicho derecho </w:t>
      </w:r>
      <w:r w:rsidR="00230F76">
        <w:rPr>
          <w:rFonts w:ascii="Times New Roman" w:hAnsi="Times New Roman" w:cs="Times New Roman"/>
          <w:color w:val="222222"/>
          <w:sz w:val="24"/>
          <w:szCs w:val="24"/>
          <w:shd w:val="clear" w:color="auto" w:fill="FFFFFF"/>
        </w:rPr>
        <w:t xml:space="preserve">podría haber sido amparado por la vía interna, siendo ellas </w:t>
      </w:r>
      <w:r w:rsidR="002652A1">
        <w:rPr>
          <w:rFonts w:ascii="Times New Roman" w:hAnsi="Times New Roman" w:cs="Times New Roman"/>
          <w:color w:val="222222"/>
          <w:sz w:val="24"/>
          <w:szCs w:val="24"/>
          <w:shd w:val="clear" w:color="auto" w:fill="FFFFFF"/>
        </w:rPr>
        <w:t xml:space="preserve">mismas </w:t>
      </w:r>
      <w:r w:rsidR="00230F76">
        <w:rPr>
          <w:rFonts w:ascii="Times New Roman" w:hAnsi="Times New Roman" w:cs="Times New Roman"/>
          <w:color w:val="222222"/>
          <w:sz w:val="24"/>
          <w:szCs w:val="24"/>
          <w:shd w:val="clear" w:color="auto" w:fill="FFFFFF"/>
        </w:rPr>
        <w:t xml:space="preserve">las que decidieron </w:t>
      </w:r>
      <w:r w:rsidR="002652A1">
        <w:rPr>
          <w:rFonts w:ascii="Times New Roman" w:hAnsi="Times New Roman" w:cs="Times New Roman"/>
          <w:color w:val="222222"/>
          <w:sz w:val="24"/>
          <w:szCs w:val="24"/>
          <w:shd w:val="clear" w:color="auto" w:fill="FFFFFF"/>
        </w:rPr>
        <w:t xml:space="preserve">no </w:t>
      </w:r>
      <w:r w:rsidR="00230F76">
        <w:rPr>
          <w:rFonts w:ascii="Times New Roman" w:hAnsi="Times New Roman" w:cs="Times New Roman"/>
          <w:color w:val="222222"/>
          <w:sz w:val="24"/>
          <w:szCs w:val="24"/>
          <w:shd w:val="clear" w:color="auto" w:fill="FFFFFF"/>
        </w:rPr>
        <w:t xml:space="preserve">hacer uso de estos remedios. </w:t>
      </w:r>
    </w:p>
    <w:p w:rsidR="00A51051" w:rsidRDefault="00D86077" w:rsidP="000F3F13">
      <w:pPr>
        <w:ind w:left="0" w:firstLine="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Por todo lo anterior, </w:t>
      </w:r>
      <w:r w:rsidR="00701D96">
        <w:rPr>
          <w:rFonts w:ascii="Times New Roman" w:hAnsi="Times New Roman" w:cs="Times New Roman"/>
          <w:color w:val="222222"/>
          <w:sz w:val="24"/>
          <w:szCs w:val="24"/>
          <w:shd w:val="clear" w:color="auto" w:fill="FFFFFF"/>
        </w:rPr>
        <w:t xml:space="preserve">la Gran Sala </w:t>
      </w:r>
      <w:r>
        <w:rPr>
          <w:rFonts w:ascii="Times New Roman" w:hAnsi="Times New Roman" w:cs="Times New Roman"/>
          <w:color w:val="222222"/>
          <w:sz w:val="24"/>
          <w:szCs w:val="24"/>
          <w:shd w:val="clear" w:color="auto" w:fill="FFFFFF"/>
        </w:rPr>
        <w:t xml:space="preserve">acaba considerando que las autoridades </w:t>
      </w:r>
      <w:r w:rsidR="00701D96">
        <w:rPr>
          <w:rFonts w:ascii="Times New Roman" w:hAnsi="Times New Roman" w:cs="Times New Roman"/>
          <w:color w:val="222222"/>
          <w:sz w:val="24"/>
          <w:szCs w:val="24"/>
          <w:shd w:val="clear" w:color="auto" w:fill="FFFFFF"/>
        </w:rPr>
        <w:t>españolas no han vulnerado el art</w:t>
      </w:r>
      <w:r w:rsidR="00A51051">
        <w:rPr>
          <w:rFonts w:ascii="Times New Roman" w:hAnsi="Times New Roman" w:cs="Times New Roman"/>
          <w:color w:val="222222"/>
          <w:sz w:val="24"/>
          <w:szCs w:val="24"/>
          <w:shd w:val="clear" w:color="auto" w:fill="FFFFFF"/>
        </w:rPr>
        <w:t>ículo 8 CEDH.</w:t>
      </w:r>
    </w:p>
    <w:p w:rsidR="00E57C94" w:rsidRPr="00E57C94" w:rsidRDefault="00A51051" w:rsidP="000F3F13">
      <w:pPr>
        <w:ind w:left="0" w:firstLine="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Todo ello no obstante, también cabe destacar que la sentencia cuenta con un </w:t>
      </w:r>
      <w:r w:rsidR="00C30BFD">
        <w:rPr>
          <w:rFonts w:ascii="Times New Roman" w:hAnsi="Times New Roman" w:cs="Times New Roman"/>
          <w:color w:val="222222"/>
          <w:sz w:val="24"/>
          <w:szCs w:val="24"/>
          <w:shd w:val="clear" w:color="auto" w:fill="FFFFFF"/>
        </w:rPr>
        <w:t>voto particular</w:t>
      </w:r>
      <w:r w:rsidR="001F6A4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1F6A40">
        <w:rPr>
          <w:rFonts w:ascii="Times New Roman" w:hAnsi="Times New Roman" w:cs="Times New Roman"/>
          <w:color w:val="222222"/>
          <w:sz w:val="24"/>
          <w:szCs w:val="24"/>
          <w:shd w:val="clear" w:color="auto" w:fill="FFFFFF"/>
        </w:rPr>
        <w:t xml:space="preserve">firmado por tres magistrados </w:t>
      </w:r>
      <w:r>
        <w:rPr>
          <w:rFonts w:ascii="Times New Roman" w:hAnsi="Times New Roman" w:cs="Times New Roman"/>
          <w:color w:val="222222"/>
          <w:sz w:val="24"/>
          <w:szCs w:val="24"/>
          <w:shd w:val="clear" w:color="auto" w:fill="FFFFFF"/>
        </w:rPr>
        <w:t>discrepantes</w:t>
      </w:r>
      <w:r w:rsidR="001F6A40">
        <w:rPr>
          <w:rFonts w:ascii="Times New Roman" w:hAnsi="Times New Roman" w:cs="Times New Roman"/>
          <w:color w:val="222222"/>
          <w:sz w:val="24"/>
          <w:szCs w:val="24"/>
          <w:shd w:val="clear" w:color="auto" w:fill="FFFFFF"/>
        </w:rPr>
        <w:t>, en el que</w:t>
      </w:r>
      <w:r>
        <w:rPr>
          <w:rFonts w:ascii="Times New Roman" w:hAnsi="Times New Roman" w:cs="Times New Roman"/>
          <w:color w:val="222222"/>
          <w:sz w:val="24"/>
          <w:szCs w:val="24"/>
          <w:shd w:val="clear" w:color="auto" w:fill="FFFFFF"/>
        </w:rPr>
        <w:t xml:space="preserve"> </w:t>
      </w:r>
      <w:r w:rsidR="002652A1">
        <w:rPr>
          <w:rFonts w:ascii="Times New Roman" w:hAnsi="Times New Roman" w:cs="Times New Roman"/>
          <w:color w:val="222222"/>
          <w:sz w:val="24"/>
          <w:szCs w:val="24"/>
          <w:shd w:val="clear" w:color="auto" w:fill="FFFFFF"/>
        </w:rPr>
        <w:t xml:space="preserve">critican la posición de la mayoría, entendiendo que la tesis correcta es la que </w:t>
      </w:r>
      <w:r w:rsidR="00C30BFD">
        <w:rPr>
          <w:rFonts w:ascii="Times New Roman" w:hAnsi="Times New Roman" w:cs="Times New Roman"/>
          <w:color w:val="222222"/>
          <w:sz w:val="24"/>
          <w:szCs w:val="24"/>
          <w:shd w:val="clear" w:color="auto" w:fill="FFFFFF"/>
        </w:rPr>
        <w:t xml:space="preserve">se hizo valer por </w:t>
      </w:r>
      <w:r w:rsidR="002652A1">
        <w:rPr>
          <w:rFonts w:ascii="Times New Roman" w:hAnsi="Times New Roman" w:cs="Times New Roman"/>
          <w:color w:val="222222"/>
          <w:sz w:val="24"/>
          <w:szCs w:val="24"/>
          <w:shd w:val="clear" w:color="auto" w:fill="FFFFFF"/>
        </w:rPr>
        <w:t xml:space="preserve">la Sección Tercera. En consecuencia, no sabemos si la doctrina de la Gran Sala pervivirá </w:t>
      </w:r>
      <w:r w:rsidR="00982E7A">
        <w:rPr>
          <w:rFonts w:ascii="Times New Roman" w:hAnsi="Times New Roman" w:cs="Times New Roman"/>
          <w:color w:val="222222"/>
          <w:sz w:val="24"/>
          <w:szCs w:val="24"/>
          <w:shd w:val="clear" w:color="auto" w:fill="FFFFFF"/>
        </w:rPr>
        <w:t xml:space="preserve">en </w:t>
      </w:r>
      <w:r w:rsidR="002652A1">
        <w:rPr>
          <w:rFonts w:ascii="Times New Roman" w:hAnsi="Times New Roman" w:cs="Times New Roman"/>
          <w:color w:val="222222"/>
          <w:sz w:val="24"/>
          <w:szCs w:val="24"/>
          <w:shd w:val="clear" w:color="auto" w:fill="FFFFFF"/>
        </w:rPr>
        <w:t xml:space="preserve">el tiempo, o será superada por la </w:t>
      </w:r>
      <w:r w:rsidR="006B42BC">
        <w:rPr>
          <w:rFonts w:ascii="Times New Roman" w:hAnsi="Times New Roman" w:cs="Times New Roman"/>
          <w:color w:val="222222"/>
          <w:sz w:val="24"/>
          <w:szCs w:val="24"/>
          <w:shd w:val="clear" w:color="auto" w:fill="FFFFFF"/>
        </w:rPr>
        <w:t xml:space="preserve">tesis </w:t>
      </w:r>
      <w:r w:rsidR="00213D01">
        <w:rPr>
          <w:rFonts w:ascii="Times New Roman" w:hAnsi="Times New Roman" w:cs="Times New Roman"/>
          <w:color w:val="222222"/>
          <w:sz w:val="24"/>
          <w:szCs w:val="24"/>
          <w:shd w:val="clear" w:color="auto" w:fill="FFFFFF"/>
        </w:rPr>
        <w:t xml:space="preserve">de </w:t>
      </w:r>
      <w:r w:rsidR="002652A1">
        <w:rPr>
          <w:rFonts w:ascii="Times New Roman" w:hAnsi="Times New Roman" w:cs="Times New Roman"/>
          <w:color w:val="222222"/>
          <w:sz w:val="24"/>
          <w:szCs w:val="24"/>
          <w:shd w:val="clear" w:color="auto" w:fill="FFFFFF"/>
        </w:rPr>
        <w:t xml:space="preserve">los magistrados discrepantes. </w:t>
      </w:r>
    </w:p>
    <w:p w:rsidR="00E57C94" w:rsidRDefault="004C6FF1" w:rsidP="00E57C94">
      <w:pPr>
        <w:ind w:left="0" w:firstLine="0"/>
        <w:rPr>
          <w:rFonts w:ascii="Times New Roman" w:hAnsi="Times New Roman" w:cs="Times New Roman"/>
          <w:sz w:val="24"/>
          <w:szCs w:val="24"/>
        </w:rPr>
      </w:pPr>
      <w:r>
        <w:rPr>
          <w:rFonts w:ascii="Times New Roman" w:hAnsi="Times New Roman" w:cs="Times New Roman"/>
          <w:sz w:val="24"/>
          <w:szCs w:val="24"/>
        </w:rPr>
        <w:t>Acceso a la STEDH:</w:t>
      </w:r>
    </w:p>
    <w:p w:rsidR="004C6FF1" w:rsidRDefault="00486807" w:rsidP="00E57C94">
      <w:pPr>
        <w:ind w:left="0" w:firstLine="0"/>
      </w:pPr>
      <w:hyperlink r:id="rId4" w:anchor="{%22itemid%22:[%22001-197098%22]}" w:history="1">
        <w:r w:rsidR="00A569DB">
          <w:rPr>
            <w:rStyle w:val="Hipervnculo"/>
          </w:rPr>
          <w:t>https://hudoc.echr.coe.int/eng#{%22itemid%22:[%22001-197098%22]}</w:t>
        </w:r>
      </w:hyperlink>
    </w:p>
    <w:p w:rsidR="00A569DB" w:rsidRPr="00E57C94" w:rsidRDefault="00A569DB" w:rsidP="00E57C94">
      <w:pPr>
        <w:ind w:left="0" w:firstLine="0"/>
        <w:rPr>
          <w:rFonts w:ascii="Times New Roman" w:hAnsi="Times New Roman" w:cs="Times New Roman"/>
          <w:sz w:val="24"/>
          <w:szCs w:val="24"/>
        </w:rPr>
      </w:pPr>
    </w:p>
    <w:sectPr w:rsidR="00A569DB" w:rsidRPr="00E57C94" w:rsidSect="00F33D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2E"/>
    <w:rsid w:val="00011425"/>
    <w:rsid w:val="00060F9F"/>
    <w:rsid w:val="00084551"/>
    <w:rsid w:val="000F3F13"/>
    <w:rsid w:val="00113606"/>
    <w:rsid w:val="00131573"/>
    <w:rsid w:val="00143ED8"/>
    <w:rsid w:val="001C2029"/>
    <w:rsid w:val="001F242E"/>
    <w:rsid w:val="001F6A40"/>
    <w:rsid w:val="00207D0C"/>
    <w:rsid w:val="00213D01"/>
    <w:rsid w:val="00230F76"/>
    <w:rsid w:val="002652A1"/>
    <w:rsid w:val="0034185A"/>
    <w:rsid w:val="00363C62"/>
    <w:rsid w:val="003D05B3"/>
    <w:rsid w:val="00486807"/>
    <w:rsid w:val="004B58B3"/>
    <w:rsid w:val="004B7832"/>
    <w:rsid w:val="004C6FF1"/>
    <w:rsid w:val="00535162"/>
    <w:rsid w:val="00567F8A"/>
    <w:rsid w:val="00571154"/>
    <w:rsid w:val="005A414F"/>
    <w:rsid w:val="005C56D2"/>
    <w:rsid w:val="005D461F"/>
    <w:rsid w:val="005D6E02"/>
    <w:rsid w:val="005E6EB3"/>
    <w:rsid w:val="00602F91"/>
    <w:rsid w:val="006B42BC"/>
    <w:rsid w:val="006F4498"/>
    <w:rsid w:val="00701D96"/>
    <w:rsid w:val="00704476"/>
    <w:rsid w:val="00722AA4"/>
    <w:rsid w:val="00734B5A"/>
    <w:rsid w:val="00754D0D"/>
    <w:rsid w:val="007935B7"/>
    <w:rsid w:val="008D3F39"/>
    <w:rsid w:val="00966815"/>
    <w:rsid w:val="00970E0A"/>
    <w:rsid w:val="0097778F"/>
    <w:rsid w:val="00982E7A"/>
    <w:rsid w:val="009949B0"/>
    <w:rsid w:val="00A5002A"/>
    <w:rsid w:val="00A51051"/>
    <w:rsid w:val="00A54B8A"/>
    <w:rsid w:val="00A569DB"/>
    <w:rsid w:val="00AC572E"/>
    <w:rsid w:val="00AD490B"/>
    <w:rsid w:val="00AE4EE3"/>
    <w:rsid w:val="00B070E0"/>
    <w:rsid w:val="00B219B6"/>
    <w:rsid w:val="00B315DF"/>
    <w:rsid w:val="00B71947"/>
    <w:rsid w:val="00C10EA6"/>
    <w:rsid w:val="00C12640"/>
    <w:rsid w:val="00C265AE"/>
    <w:rsid w:val="00C30BFD"/>
    <w:rsid w:val="00C34C21"/>
    <w:rsid w:val="00C86387"/>
    <w:rsid w:val="00CA5F93"/>
    <w:rsid w:val="00D01B4A"/>
    <w:rsid w:val="00D86077"/>
    <w:rsid w:val="00D914D1"/>
    <w:rsid w:val="00D9693E"/>
    <w:rsid w:val="00DC79DA"/>
    <w:rsid w:val="00DD3478"/>
    <w:rsid w:val="00DD5D6E"/>
    <w:rsid w:val="00DE4D66"/>
    <w:rsid w:val="00E57C94"/>
    <w:rsid w:val="00F33D22"/>
    <w:rsid w:val="00F521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1EBDC0-4447-4B25-848F-B0B7393E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before="240"/>
        <w:ind w:left="567" w:right="-227"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D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569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udoc.echr.coe.int/e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7045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Despacho</dc:creator>
  <cp:lastModifiedBy>jorancli</cp:lastModifiedBy>
  <cp:revision>2</cp:revision>
  <dcterms:created xsi:type="dcterms:W3CDTF">2020-03-02T16:08:00Z</dcterms:created>
  <dcterms:modified xsi:type="dcterms:W3CDTF">2020-03-02T16:08:00Z</dcterms:modified>
</cp:coreProperties>
</file>